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7D20" w14:textId="77777777" w:rsidR="007675A5" w:rsidRDefault="00803234" w:rsidP="008163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3234">
        <w:rPr>
          <w:rFonts w:ascii="Arial" w:hAnsi="Arial" w:cs="Arial"/>
          <w:b/>
          <w:sz w:val="28"/>
          <w:szCs w:val="28"/>
        </w:rPr>
        <w:t>BW</w:t>
      </w:r>
      <w:r w:rsidR="00AA79A7">
        <w:rPr>
          <w:rFonts w:ascii="Arial" w:hAnsi="Arial" w:cs="Arial"/>
          <w:b/>
          <w:sz w:val="28"/>
          <w:szCs w:val="28"/>
        </w:rPr>
        <w:t>I</w:t>
      </w:r>
      <w:r w:rsidRPr="00803234">
        <w:rPr>
          <w:rFonts w:ascii="Arial" w:hAnsi="Arial" w:cs="Arial"/>
          <w:b/>
          <w:sz w:val="28"/>
          <w:szCs w:val="28"/>
        </w:rPr>
        <w:t xml:space="preserve"> </w:t>
      </w:r>
      <w:r w:rsidR="00AA79A7">
        <w:rPr>
          <w:rFonts w:ascii="Arial" w:hAnsi="Arial" w:cs="Arial"/>
          <w:b/>
          <w:sz w:val="28"/>
          <w:szCs w:val="28"/>
        </w:rPr>
        <w:t>Membership</w:t>
      </w:r>
      <w:r w:rsidRPr="00803234">
        <w:rPr>
          <w:rFonts w:ascii="Arial" w:hAnsi="Arial" w:cs="Arial"/>
          <w:b/>
          <w:sz w:val="28"/>
          <w:szCs w:val="28"/>
        </w:rPr>
        <w:t xml:space="preserve"> Report</w:t>
      </w:r>
      <w:r w:rsidR="00F25ECF">
        <w:rPr>
          <w:rFonts w:ascii="Arial" w:hAnsi="Arial" w:cs="Arial"/>
          <w:b/>
          <w:sz w:val="28"/>
          <w:szCs w:val="28"/>
        </w:rPr>
        <w:t xml:space="preserve"> </w:t>
      </w:r>
      <w:r w:rsidR="00816383">
        <w:rPr>
          <w:rFonts w:ascii="Arial" w:hAnsi="Arial" w:cs="Arial"/>
          <w:b/>
          <w:sz w:val="28"/>
          <w:szCs w:val="28"/>
        </w:rPr>
        <w:t>-</w:t>
      </w:r>
      <w:r w:rsidR="00F25ECF">
        <w:rPr>
          <w:rFonts w:ascii="Arial" w:hAnsi="Arial" w:cs="Arial"/>
          <w:b/>
          <w:sz w:val="28"/>
          <w:szCs w:val="28"/>
        </w:rPr>
        <w:t xml:space="preserve"> Year </w:t>
      </w:r>
      <w:r w:rsidR="00954B2E">
        <w:rPr>
          <w:rFonts w:ascii="Arial" w:hAnsi="Arial" w:cs="Arial"/>
          <w:b/>
          <w:sz w:val="28"/>
          <w:szCs w:val="28"/>
        </w:rPr>
        <w:t>E</w:t>
      </w:r>
      <w:r w:rsidR="00F25ECF">
        <w:rPr>
          <w:rFonts w:ascii="Arial" w:hAnsi="Arial" w:cs="Arial"/>
          <w:b/>
          <w:sz w:val="28"/>
          <w:szCs w:val="28"/>
        </w:rPr>
        <w:t>nded 31 December 2018</w:t>
      </w:r>
    </w:p>
    <w:p w14:paraId="2682FCEF" w14:textId="77777777" w:rsidR="007675A5" w:rsidRDefault="007675A5" w:rsidP="007675A5">
      <w:pPr>
        <w:rPr>
          <w:rFonts w:ascii="Arial" w:hAnsi="Arial" w:cs="Arial"/>
        </w:rPr>
      </w:pPr>
    </w:p>
    <w:p w14:paraId="0A2E1B2B" w14:textId="77777777" w:rsidR="00051D55" w:rsidRDefault="00804801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pleased to report to the Ballarat Writers Inc Committee and Members that </w:t>
      </w:r>
      <w:r w:rsidR="002C34FB">
        <w:rPr>
          <w:rFonts w:ascii="Arial" w:hAnsi="Arial" w:cs="Arial"/>
        </w:rPr>
        <w:t>at the end of 2018 we ha</w:t>
      </w:r>
      <w:r w:rsidR="00C36A7A">
        <w:rPr>
          <w:rFonts w:ascii="Arial" w:hAnsi="Arial" w:cs="Arial"/>
        </w:rPr>
        <w:t>d</w:t>
      </w:r>
      <w:r w:rsidR="002C34FB">
        <w:rPr>
          <w:rFonts w:ascii="Arial" w:hAnsi="Arial" w:cs="Arial"/>
        </w:rPr>
        <w:t xml:space="preserve"> a total of 109 members</w:t>
      </w:r>
      <w:r w:rsidR="00991704">
        <w:rPr>
          <w:rFonts w:ascii="Arial" w:hAnsi="Arial" w:cs="Arial"/>
        </w:rPr>
        <w:t>.</w:t>
      </w:r>
    </w:p>
    <w:p w14:paraId="25D4F8E5" w14:textId="77777777" w:rsidR="00991704" w:rsidRDefault="00991704" w:rsidP="009D6E68">
      <w:pPr>
        <w:ind w:firstLine="720"/>
        <w:jc w:val="both"/>
        <w:rPr>
          <w:rFonts w:ascii="Arial" w:hAnsi="Arial" w:cs="Arial"/>
        </w:rPr>
      </w:pPr>
    </w:p>
    <w:p w14:paraId="765D2C79" w14:textId="77777777" w:rsidR="000A65DD" w:rsidRDefault="000A65DD" w:rsidP="000A65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those of us who enjoy numbers and percentages:-</w:t>
      </w:r>
    </w:p>
    <w:p w14:paraId="6F802281" w14:textId="77777777" w:rsidR="000A65DD" w:rsidRDefault="000A65DD" w:rsidP="009D6E68">
      <w:pPr>
        <w:ind w:firstLine="720"/>
        <w:jc w:val="both"/>
        <w:rPr>
          <w:rFonts w:ascii="Arial" w:hAnsi="Arial" w:cs="Arial"/>
        </w:rPr>
      </w:pPr>
    </w:p>
    <w:p w14:paraId="21B89525" w14:textId="77777777" w:rsidR="00991704" w:rsidRDefault="00991704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Female members</w:t>
      </w:r>
      <w:r>
        <w:rPr>
          <w:rFonts w:ascii="Arial" w:hAnsi="Arial" w:cs="Arial"/>
        </w:rPr>
        <w:tab/>
        <w:t>79</w:t>
      </w:r>
      <w:r w:rsidR="006F1E1E">
        <w:rPr>
          <w:rFonts w:ascii="Arial" w:hAnsi="Arial" w:cs="Arial"/>
        </w:rPr>
        <w:tab/>
      </w:r>
      <w:r w:rsidR="006A41A9">
        <w:rPr>
          <w:rFonts w:ascii="Arial" w:hAnsi="Arial" w:cs="Arial"/>
        </w:rPr>
        <w:t>72.47%</w:t>
      </w:r>
    </w:p>
    <w:p w14:paraId="413E5DAB" w14:textId="77777777" w:rsidR="00991704" w:rsidRDefault="00991704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Male</w:t>
      </w:r>
      <w:r w:rsidR="006348DF">
        <w:rPr>
          <w:rFonts w:ascii="Arial" w:hAnsi="Arial" w:cs="Arial"/>
        </w:rPr>
        <w:t xml:space="preserve"> members</w:t>
      </w:r>
      <w:r w:rsidR="006348DF">
        <w:rPr>
          <w:rFonts w:ascii="Arial" w:hAnsi="Arial" w:cs="Arial"/>
        </w:rPr>
        <w:tab/>
        <w:t>30</w:t>
      </w:r>
      <w:r w:rsidR="006A41A9">
        <w:rPr>
          <w:rFonts w:ascii="Arial" w:hAnsi="Arial" w:cs="Arial"/>
        </w:rPr>
        <w:tab/>
        <w:t>27.52%</w:t>
      </w:r>
    </w:p>
    <w:p w14:paraId="109C4FED" w14:textId="77777777" w:rsidR="006348DF" w:rsidRDefault="006348DF" w:rsidP="009D6E68">
      <w:pPr>
        <w:ind w:firstLine="720"/>
        <w:jc w:val="both"/>
        <w:rPr>
          <w:rFonts w:ascii="Arial" w:hAnsi="Arial" w:cs="Arial"/>
        </w:rPr>
      </w:pPr>
    </w:p>
    <w:p w14:paraId="57B2F2AA" w14:textId="77777777" w:rsidR="006A41A9" w:rsidRDefault="006348DF" w:rsidP="006A41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Renewed Members</w:t>
      </w:r>
      <w:r>
        <w:rPr>
          <w:rFonts w:ascii="Arial" w:hAnsi="Arial" w:cs="Arial"/>
        </w:rPr>
        <w:tab/>
        <w:t>54</w:t>
      </w:r>
      <w:r w:rsidR="006A41A9">
        <w:rPr>
          <w:rFonts w:ascii="Arial" w:hAnsi="Arial" w:cs="Arial"/>
        </w:rPr>
        <w:tab/>
        <w:t>49.54%</w:t>
      </w:r>
    </w:p>
    <w:p w14:paraId="07144D1C" w14:textId="77777777" w:rsidR="006348DF" w:rsidRDefault="006348DF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New Members</w:t>
      </w:r>
      <w:r>
        <w:rPr>
          <w:rFonts w:ascii="Arial" w:hAnsi="Arial" w:cs="Arial"/>
        </w:rPr>
        <w:tab/>
        <w:t>55</w:t>
      </w:r>
      <w:r w:rsidR="006A41A9">
        <w:rPr>
          <w:rFonts w:ascii="Arial" w:hAnsi="Arial" w:cs="Arial"/>
        </w:rPr>
        <w:tab/>
        <w:t>50.45%</w:t>
      </w:r>
    </w:p>
    <w:p w14:paraId="30DEED7C" w14:textId="77777777" w:rsidR="006348DF" w:rsidRDefault="006348DF" w:rsidP="009D6E68">
      <w:pPr>
        <w:ind w:firstLine="720"/>
        <w:jc w:val="both"/>
        <w:rPr>
          <w:rFonts w:ascii="Arial" w:hAnsi="Arial" w:cs="Arial"/>
        </w:rPr>
      </w:pPr>
    </w:p>
    <w:p w14:paraId="73497E5E" w14:textId="77777777" w:rsidR="006348DF" w:rsidRDefault="0090554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Full memberships (waged)</w:t>
      </w:r>
      <w:r>
        <w:rPr>
          <w:rFonts w:ascii="Arial" w:hAnsi="Arial" w:cs="Arial"/>
        </w:rPr>
        <w:tab/>
        <w:t>26</w:t>
      </w:r>
      <w:r w:rsidR="006A41A9">
        <w:rPr>
          <w:rFonts w:ascii="Arial" w:hAnsi="Arial" w:cs="Arial"/>
        </w:rPr>
        <w:tab/>
        <w:t>23.85%</w:t>
      </w:r>
    </w:p>
    <w:p w14:paraId="6581D18F" w14:textId="77777777" w:rsidR="00905540" w:rsidRDefault="0090554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Concession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</w:t>
      </w:r>
      <w:r w:rsidR="006A41A9">
        <w:rPr>
          <w:rFonts w:ascii="Arial" w:hAnsi="Arial" w:cs="Arial"/>
        </w:rPr>
        <w:tab/>
        <w:t>49.54%</w:t>
      </w:r>
    </w:p>
    <w:p w14:paraId="40514D11" w14:textId="77777777" w:rsidR="00905540" w:rsidRDefault="0090554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10A">
        <w:rPr>
          <w:rFonts w:ascii="Arial" w:hAnsi="Arial" w:cs="Arial"/>
        </w:rPr>
        <w:t xml:space="preserve">  2</w:t>
      </w:r>
      <w:r w:rsidR="006A41A9">
        <w:rPr>
          <w:rFonts w:ascii="Arial" w:hAnsi="Arial" w:cs="Arial"/>
        </w:rPr>
        <w:tab/>
        <w:t>1.83%</w:t>
      </w:r>
    </w:p>
    <w:p w14:paraId="0A065128" w14:textId="77777777" w:rsidR="00F4210A" w:rsidRDefault="00F4210A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New Residents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6A41A9">
        <w:rPr>
          <w:rFonts w:ascii="Arial" w:hAnsi="Arial" w:cs="Arial"/>
        </w:rPr>
        <w:tab/>
        <w:t>9.17%</w:t>
      </w:r>
    </w:p>
    <w:p w14:paraId="2F64260D" w14:textId="77777777" w:rsidR="00F4210A" w:rsidRDefault="00F4210A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="006A41A9">
        <w:rPr>
          <w:rFonts w:ascii="Arial" w:hAnsi="Arial" w:cs="Arial"/>
        </w:rPr>
        <w:tab/>
        <w:t>15.59%</w:t>
      </w:r>
    </w:p>
    <w:p w14:paraId="3014953E" w14:textId="77777777" w:rsidR="00F4210A" w:rsidRDefault="00F4210A" w:rsidP="009D6E68">
      <w:pPr>
        <w:ind w:firstLine="720"/>
        <w:jc w:val="both"/>
        <w:rPr>
          <w:rFonts w:ascii="Arial" w:hAnsi="Arial" w:cs="Arial"/>
        </w:rPr>
      </w:pPr>
    </w:p>
    <w:p w14:paraId="20AE412B" w14:textId="77777777" w:rsidR="00F4210A" w:rsidRDefault="00F4210A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joined via Trybooking</w:t>
      </w:r>
      <w:r>
        <w:rPr>
          <w:rFonts w:ascii="Arial" w:hAnsi="Arial" w:cs="Arial"/>
        </w:rPr>
        <w:tab/>
      </w:r>
      <w:r w:rsidR="00FF2E8E">
        <w:rPr>
          <w:rFonts w:ascii="Arial" w:hAnsi="Arial" w:cs="Arial"/>
        </w:rPr>
        <w:t>72</w:t>
      </w:r>
      <w:r w:rsidR="006A41A9">
        <w:rPr>
          <w:rFonts w:ascii="Arial" w:hAnsi="Arial" w:cs="Arial"/>
        </w:rPr>
        <w:tab/>
        <w:t>66.05%</w:t>
      </w:r>
    </w:p>
    <w:p w14:paraId="5806D9B3" w14:textId="77777777" w:rsidR="00FF2E8E" w:rsidRDefault="000210FB" w:rsidP="000210FB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 xml:space="preserve">“      </w:t>
      </w:r>
      <w:r w:rsidR="00CA6A1A">
        <w:rPr>
          <w:rFonts w:ascii="Arial" w:hAnsi="Arial" w:cs="Arial"/>
        </w:rPr>
        <w:t>“</w:t>
      </w:r>
      <w:r w:rsidR="00CA6A1A">
        <w:rPr>
          <w:rFonts w:ascii="Arial" w:hAnsi="Arial" w:cs="Arial"/>
        </w:rPr>
        <w:tab/>
      </w:r>
      <w:r w:rsidR="00CA6A1A">
        <w:rPr>
          <w:rFonts w:ascii="Arial" w:hAnsi="Arial" w:cs="Arial"/>
        </w:rPr>
        <w:tab/>
      </w:r>
      <w:r w:rsidR="00FF2E8E">
        <w:rPr>
          <w:rFonts w:ascii="Arial" w:hAnsi="Arial" w:cs="Arial"/>
        </w:rPr>
        <w:t>Mail</w:t>
      </w:r>
      <w:r w:rsidR="00FF2E8E">
        <w:rPr>
          <w:rFonts w:ascii="Arial" w:hAnsi="Arial" w:cs="Arial"/>
        </w:rPr>
        <w:tab/>
        <w:t>30</w:t>
      </w:r>
      <w:r w:rsidR="006A41A9">
        <w:rPr>
          <w:rFonts w:ascii="Arial" w:hAnsi="Arial" w:cs="Arial"/>
        </w:rPr>
        <w:tab/>
        <w:t>27.52%</w:t>
      </w:r>
    </w:p>
    <w:p w14:paraId="19DA8205" w14:textId="77777777" w:rsidR="00FF2E8E" w:rsidRDefault="00CA6A1A" w:rsidP="00CA6A1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“      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2E8E">
        <w:rPr>
          <w:rFonts w:ascii="Arial" w:hAnsi="Arial" w:cs="Arial"/>
        </w:rPr>
        <w:t>Cash</w:t>
      </w:r>
      <w:r w:rsidR="00FF2E8E">
        <w:rPr>
          <w:rFonts w:ascii="Arial" w:hAnsi="Arial" w:cs="Arial"/>
        </w:rPr>
        <w:tab/>
        <w:t xml:space="preserve">  7</w:t>
      </w:r>
      <w:r w:rsidR="006A41A9">
        <w:rPr>
          <w:rFonts w:ascii="Arial" w:hAnsi="Arial" w:cs="Arial"/>
        </w:rPr>
        <w:tab/>
        <w:t>6.42%</w:t>
      </w:r>
    </w:p>
    <w:p w14:paraId="6EBAB30F" w14:textId="77777777" w:rsidR="00FF2E8E" w:rsidRDefault="00FF2E8E" w:rsidP="009D6E68">
      <w:pPr>
        <w:ind w:firstLine="720"/>
        <w:jc w:val="both"/>
        <w:rPr>
          <w:rFonts w:ascii="Arial" w:hAnsi="Arial" w:cs="Arial"/>
        </w:rPr>
      </w:pPr>
    </w:p>
    <w:p w14:paraId="0B743DF7" w14:textId="77777777" w:rsidR="002672CE" w:rsidRDefault="002672CE" w:rsidP="004F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 Codes represented</w:t>
      </w:r>
    </w:p>
    <w:p w14:paraId="0579D56C" w14:textId="77777777" w:rsidR="006A41A9" w:rsidRDefault="006A41A9" w:rsidP="009D6E68">
      <w:pPr>
        <w:ind w:firstLine="720"/>
        <w:jc w:val="both"/>
        <w:rPr>
          <w:rFonts w:ascii="Arial" w:hAnsi="Arial" w:cs="Arial"/>
        </w:rPr>
        <w:sectPr w:rsidR="006A41A9" w:rsidSect="0081638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DFD358D" w14:textId="77777777" w:rsidR="002C34FB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1</w:t>
      </w:r>
    </w:p>
    <w:p w14:paraId="65FC273B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3031</w:t>
      </w:r>
      <w:r>
        <w:rPr>
          <w:rFonts w:ascii="Arial" w:hAnsi="Arial" w:cs="Arial"/>
        </w:rPr>
        <w:tab/>
        <w:t>1</w:t>
      </w:r>
    </w:p>
    <w:p w14:paraId="1579E771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3037</w:t>
      </w:r>
      <w:r>
        <w:rPr>
          <w:rFonts w:ascii="Arial" w:hAnsi="Arial" w:cs="Arial"/>
        </w:rPr>
        <w:tab/>
        <w:t>1</w:t>
      </w:r>
    </w:p>
    <w:p w14:paraId="00B087D6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3218</w:t>
      </w:r>
      <w:r>
        <w:rPr>
          <w:rFonts w:ascii="Arial" w:hAnsi="Arial" w:cs="Arial"/>
        </w:rPr>
        <w:tab/>
        <w:t>1</w:t>
      </w:r>
    </w:p>
    <w:p w14:paraId="0F57CF8C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3220</w:t>
      </w:r>
      <w:r>
        <w:rPr>
          <w:rFonts w:ascii="Arial" w:hAnsi="Arial" w:cs="Arial"/>
        </w:rPr>
        <w:tab/>
        <w:t>1</w:t>
      </w:r>
    </w:p>
    <w:p w14:paraId="36C1E72E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3250</w:t>
      </w:r>
      <w:r>
        <w:rPr>
          <w:rFonts w:ascii="Arial" w:hAnsi="Arial" w:cs="Arial"/>
        </w:rPr>
        <w:tab/>
        <w:t>1</w:t>
      </w:r>
    </w:p>
    <w:p w14:paraId="47CEB354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3272</w:t>
      </w:r>
      <w:r>
        <w:rPr>
          <w:rFonts w:ascii="Arial" w:hAnsi="Arial" w:cs="Arial"/>
        </w:rPr>
        <w:tab/>
        <w:t>1</w:t>
      </w:r>
    </w:p>
    <w:p w14:paraId="5FC276FA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3331</w:t>
      </w:r>
      <w:r>
        <w:rPr>
          <w:rFonts w:ascii="Arial" w:hAnsi="Arial" w:cs="Arial"/>
        </w:rPr>
        <w:tab/>
        <w:t>1</w:t>
      </w:r>
    </w:p>
    <w:p w14:paraId="425B5061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3340</w:t>
      </w:r>
      <w:r>
        <w:rPr>
          <w:rFonts w:ascii="Arial" w:hAnsi="Arial" w:cs="Arial"/>
        </w:rPr>
        <w:tab/>
        <w:t>2</w:t>
      </w:r>
    </w:p>
    <w:p w14:paraId="442760DF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3342</w:t>
      </w:r>
      <w:r>
        <w:rPr>
          <w:rFonts w:ascii="Arial" w:hAnsi="Arial" w:cs="Arial"/>
        </w:rPr>
        <w:tab/>
        <w:t>2</w:t>
      </w:r>
    </w:p>
    <w:p w14:paraId="35BC175D" w14:textId="77777777" w:rsidR="002672CE" w:rsidRDefault="002672CE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3350</w:t>
      </w:r>
      <w:r>
        <w:rPr>
          <w:rFonts w:ascii="Arial" w:hAnsi="Arial" w:cs="Arial"/>
        </w:rPr>
        <w:tab/>
        <w:t>59</w:t>
      </w:r>
    </w:p>
    <w:p w14:paraId="0BD92826" w14:textId="77777777" w:rsidR="002672CE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3351</w:t>
      </w:r>
      <w:r>
        <w:rPr>
          <w:rFonts w:ascii="Arial" w:hAnsi="Arial" w:cs="Arial"/>
        </w:rPr>
        <w:tab/>
        <w:t>1</w:t>
      </w:r>
    </w:p>
    <w:p w14:paraId="24E5F9B8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3352</w:t>
      </w:r>
      <w:r>
        <w:rPr>
          <w:rFonts w:ascii="Arial" w:hAnsi="Arial" w:cs="Arial"/>
        </w:rPr>
        <w:tab/>
        <w:t>3</w:t>
      </w:r>
    </w:p>
    <w:p w14:paraId="25A9DF5D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3355</w:t>
      </w:r>
      <w:r>
        <w:rPr>
          <w:rFonts w:ascii="Arial" w:hAnsi="Arial" w:cs="Arial"/>
        </w:rPr>
        <w:tab/>
        <w:t>9</w:t>
      </w:r>
    </w:p>
    <w:p w14:paraId="00EAAC42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3356</w:t>
      </w:r>
      <w:r>
        <w:rPr>
          <w:rFonts w:ascii="Arial" w:hAnsi="Arial" w:cs="Arial"/>
        </w:rPr>
        <w:tab/>
        <w:t>7</w:t>
      </w:r>
    </w:p>
    <w:p w14:paraId="45DF1FAA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3357</w:t>
      </w:r>
      <w:r>
        <w:rPr>
          <w:rFonts w:ascii="Arial" w:hAnsi="Arial" w:cs="Arial"/>
        </w:rPr>
        <w:tab/>
        <w:t>3</w:t>
      </w:r>
    </w:p>
    <w:p w14:paraId="1BCEA5BC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3359</w:t>
      </w:r>
      <w:r>
        <w:rPr>
          <w:rFonts w:ascii="Arial" w:hAnsi="Arial" w:cs="Arial"/>
        </w:rPr>
        <w:tab/>
        <w:t>1</w:t>
      </w:r>
    </w:p>
    <w:p w14:paraId="61B8EE98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3363</w:t>
      </w:r>
      <w:r>
        <w:rPr>
          <w:rFonts w:ascii="Arial" w:hAnsi="Arial" w:cs="Arial"/>
        </w:rPr>
        <w:tab/>
        <w:t>5</w:t>
      </w:r>
    </w:p>
    <w:p w14:paraId="0EA61A22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3364</w:t>
      </w:r>
      <w:r>
        <w:rPr>
          <w:rFonts w:ascii="Arial" w:hAnsi="Arial" w:cs="Arial"/>
        </w:rPr>
        <w:tab/>
        <w:t>2</w:t>
      </w:r>
    </w:p>
    <w:p w14:paraId="154546D2" w14:textId="77777777" w:rsidR="003D1E00" w:rsidRDefault="003D1E00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3373</w:t>
      </w:r>
      <w:r>
        <w:rPr>
          <w:rFonts w:ascii="Arial" w:hAnsi="Arial" w:cs="Arial"/>
        </w:rPr>
        <w:tab/>
        <w:t>1</w:t>
      </w:r>
    </w:p>
    <w:p w14:paraId="1DBAB02C" w14:textId="77777777" w:rsidR="00EE6262" w:rsidRDefault="00EE6262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3444</w:t>
      </w:r>
      <w:r>
        <w:rPr>
          <w:rFonts w:ascii="Arial" w:hAnsi="Arial" w:cs="Arial"/>
        </w:rPr>
        <w:tab/>
        <w:t>2</w:t>
      </w:r>
    </w:p>
    <w:p w14:paraId="1E053F35" w14:textId="77777777" w:rsidR="00EE6262" w:rsidRDefault="00EE6262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3458</w:t>
      </w:r>
      <w:r>
        <w:rPr>
          <w:rFonts w:ascii="Arial" w:hAnsi="Arial" w:cs="Arial"/>
        </w:rPr>
        <w:tab/>
        <w:t>1</w:t>
      </w:r>
    </w:p>
    <w:p w14:paraId="4A56A913" w14:textId="77777777" w:rsidR="00EE6262" w:rsidRDefault="00EE6262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3460</w:t>
      </w:r>
      <w:r>
        <w:rPr>
          <w:rFonts w:ascii="Arial" w:hAnsi="Arial" w:cs="Arial"/>
        </w:rPr>
        <w:tab/>
        <w:t>1</w:t>
      </w:r>
    </w:p>
    <w:p w14:paraId="79A1090D" w14:textId="77777777" w:rsidR="00EE6262" w:rsidRDefault="00EE6262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3483</w:t>
      </w:r>
      <w:r>
        <w:rPr>
          <w:rFonts w:ascii="Arial" w:hAnsi="Arial" w:cs="Arial"/>
        </w:rPr>
        <w:tab/>
        <w:t>1</w:t>
      </w:r>
    </w:p>
    <w:p w14:paraId="31E53F0B" w14:textId="77777777" w:rsidR="00EE6262" w:rsidRDefault="00EE6262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3555</w:t>
      </w:r>
      <w:r>
        <w:rPr>
          <w:rFonts w:ascii="Arial" w:hAnsi="Arial" w:cs="Arial"/>
        </w:rPr>
        <w:tab/>
        <w:t>1</w:t>
      </w:r>
    </w:p>
    <w:p w14:paraId="42B064A2" w14:textId="77777777" w:rsidR="006A41A9" w:rsidRDefault="006A41A9" w:rsidP="009D6E68">
      <w:pPr>
        <w:ind w:firstLine="720"/>
        <w:jc w:val="both"/>
        <w:rPr>
          <w:rFonts w:ascii="Arial" w:hAnsi="Arial" w:cs="Arial"/>
        </w:rPr>
        <w:sectPr w:rsidR="006A41A9" w:rsidSect="004F4536">
          <w:type w:val="continuous"/>
          <w:pgSz w:w="11906" w:h="16838"/>
          <w:pgMar w:top="1440" w:right="1080" w:bottom="1440" w:left="1080" w:header="708" w:footer="708" w:gutter="0"/>
          <w:cols w:num="4" w:space="289" w:equalWidth="0">
            <w:col w:w="1658" w:space="289"/>
            <w:col w:w="2166" w:space="289"/>
            <w:col w:w="2166" w:space="289"/>
            <w:col w:w="2887"/>
          </w:cols>
          <w:docGrid w:linePitch="360"/>
        </w:sectPr>
      </w:pPr>
    </w:p>
    <w:p w14:paraId="04117A50" w14:textId="77777777" w:rsidR="006C5494" w:rsidRDefault="006C5494" w:rsidP="00235EBC">
      <w:pPr>
        <w:jc w:val="both"/>
        <w:rPr>
          <w:rFonts w:ascii="Arial" w:hAnsi="Arial" w:cs="Arial"/>
        </w:rPr>
        <w:sectPr w:rsidR="006C5494" w:rsidSect="006A41A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D8E1246" w14:textId="5A26D42C" w:rsidR="00896F1C" w:rsidRDefault="004F4536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96F1C">
        <w:rPr>
          <w:rFonts w:ascii="Arial" w:hAnsi="Arial" w:cs="Arial"/>
        </w:rPr>
        <w:t xml:space="preserve">ur Membership Fees </w:t>
      </w:r>
      <w:r w:rsidR="005F263B">
        <w:rPr>
          <w:rFonts w:ascii="Arial" w:hAnsi="Arial" w:cs="Arial"/>
        </w:rPr>
        <w:t xml:space="preserve">for </w:t>
      </w:r>
      <w:r w:rsidR="00C449D5">
        <w:rPr>
          <w:rFonts w:ascii="Arial" w:hAnsi="Arial" w:cs="Arial"/>
        </w:rPr>
        <w:t xml:space="preserve">year ending </w:t>
      </w:r>
      <w:r w:rsidR="005F263B">
        <w:rPr>
          <w:rFonts w:ascii="Arial" w:hAnsi="Arial" w:cs="Arial"/>
        </w:rPr>
        <w:t xml:space="preserve">2018 </w:t>
      </w:r>
      <w:r w:rsidR="00896F1C">
        <w:rPr>
          <w:rFonts w:ascii="Arial" w:hAnsi="Arial" w:cs="Arial"/>
        </w:rPr>
        <w:t>were retained at:-</w:t>
      </w:r>
    </w:p>
    <w:p w14:paraId="3E5FDEA6" w14:textId="77777777" w:rsidR="00896F1C" w:rsidRDefault="00896F1C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$30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 w:rsidR="004B14ED">
        <w:rPr>
          <w:rFonts w:ascii="Arial" w:hAnsi="Arial" w:cs="Arial"/>
        </w:rPr>
        <w:t>Full (waged member)</w:t>
      </w:r>
    </w:p>
    <w:p w14:paraId="7EED4A43" w14:textId="77777777" w:rsidR="004B14ED" w:rsidRDefault="004B14ED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$20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concession</w:t>
      </w:r>
      <w:r w:rsidR="008906FD">
        <w:rPr>
          <w:rFonts w:ascii="Arial" w:hAnsi="Arial" w:cs="Arial"/>
        </w:rPr>
        <w:t xml:space="preserve"> (includes Students and Seniors)</w:t>
      </w:r>
    </w:p>
    <w:p w14:paraId="7046E2E0" w14:textId="77777777" w:rsidR="004B14ED" w:rsidRDefault="004B14ED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$10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Junior (12 to 17 years</w:t>
      </w:r>
      <w:r w:rsidR="008906FD">
        <w:rPr>
          <w:rFonts w:ascii="Arial" w:hAnsi="Arial" w:cs="Arial"/>
        </w:rPr>
        <w:t xml:space="preserve"> inclusive)</w:t>
      </w:r>
    </w:p>
    <w:p w14:paraId="6A7A9300" w14:textId="77777777" w:rsidR="008906FD" w:rsidRDefault="001B7063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FREE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Federation Uni PW&amp;E student currently enrolled</w:t>
      </w:r>
    </w:p>
    <w:p w14:paraId="7B6648EE" w14:textId="77777777" w:rsidR="001B7063" w:rsidRDefault="001B7063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FREE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New Resident Offer</w:t>
      </w:r>
    </w:p>
    <w:p w14:paraId="1E08BBD0" w14:textId="77777777" w:rsidR="007675A5" w:rsidRDefault="007675A5" w:rsidP="009D6E68">
      <w:pPr>
        <w:ind w:firstLine="720"/>
        <w:jc w:val="both"/>
        <w:rPr>
          <w:rFonts w:ascii="Arial" w:hAnsi="Arial" w:cs="Arial"/>
        </w:rPr>
      </w:pPr>
    </w:p>
    <w:p w14:paraId="5019DD06" w14:textId="1D7F27C1" w:rsidR="006C5494" w:rsidRDefault="006C5494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Members Nights were held on the last Wednesday of each month (except December) at The Bunch of Grapes Hotel in Pleasant Street, Ballarat. We </w:t>
      </w:r>
      <w:r w:rsidR="0078561E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enjoyed guest speakers, our own members</w:t>
      </w:r>
      <w:r w:rsidR="00E51B8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reading</w:t>
      </w:r>
      <w:r w:rsidR="005A3C38">
        <w:rPr>
          <w:rFonts w:ascii="Arial" w:hAnsi="Arial" w:cs="Arial"/>
        </w:rPr>
        <w:t>s</w:t>
      </w:r>
      <w:r>
        <w:rPr>
          <w:rFonts w:ascii="Arial" w:hAnsi="Arial" w:cs="Arial"/>
        </w:rPr>
        <w:t>, Book Exchanges, Lucky Door Prizes, raffles, excellent food and drink, Finger Food catering for our Christmas Breakup Evening, and many laughs, good social interaction, and feelings of ‘belonging</w:t>
      </w:r>
      <w:r w:rsidR="00B84573">
        <w:rPr>
          <w:rFonts w:ascii="Arial" w:hAnsi="Arial" w:cs="Arial"/>
        </w:rPr>
        <w:t>’</w:t>
      </w:r>
      <w:r w:rsidR="00B84573">
        <w:rPr>
          <w:rFonts w:ascii="Arial" w:hAnsi="Arial" w:cs="Arial"/>
          <w:noProof/>
        </w:rPr>
        <w:t>.</w:t>
      </w:r>
    </w:p>
    <w:p w14:paraId="0B410D71" w14:textId="77777777" w:rsidR="006C5494" w:rsidRDefault="006C5494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urge our members to talk about BWI and encourage others to come along and join us for writing</w:t>
      </w:r>
      <w:r w:rsidR="0078561E">
        <w:rPr>
          <w:rFonts w:ascii="Arial" w:hAnsi="Arial" w:cs="Arial"/>
        </w:rPr>
        <w:t>, fun,</w:t>
      </w:r>
      <w:r>
        <w:rPr>
          <w:rFonts w:ascii="Arial" w:hAnsi="Arial" w:cs="Arial"/>
        </w:rPr>
        <w:t xml:space="preserve"> and social opportunities.</w:t>
      </w:r>
    </w:p>
    <w:p w14:paraId="59AD6EDB" w14:textId="77777777" w:rsidR="00787927" w:rsidRDefault="00567F9B" w:rsidP="007879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t</w:t>
      </w:r>
      <w:r w:rsidR="0078561E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nk the committee </w:t>
      </w:r>
      <w:r w:rsidR="0050407C">
        <w:rPr>
          <w:rFonts w:ascii="Arial" w:hAnsi="Arial" w:cs="Arial"/>
        </w:rPr>
        <w:t>and our members</w:t>
      </w:r>
      <w:r>
        <w:rPr>
          <w:rFonts w:ascii="Arial" w:hAnsi="Arial" w:cs="Arial"/>
        </w:rPr>
        <w:t xml:space="preserve"> for their enthusiasm, friendship, and support</w:t>
      </w:r>
      <w:r w:rsidR="00CB2AC5">
        <w:rPr>
          <w:rFonts w:ascii="Arial" w:hAnsi="Arial" w:cs="Arial"/>
        </w:rPr>
        <w:t>. It has been my pleasure to be able to contribute to the well-being and progress of Ballarat Writers Inc.</w:t>
      </w:r>
    </w:p>
    <w:p w14:paraId="495D0A71" w14:textId="77777777" w:rsidR="00B7497E" w:rsidRDefault="00B7497E" w:rsidP="009D6E68">
      <w:pPr>
        <w:ind w:firstLine="720"/>
        <w:jc w:val="both"/>
        <w:rPr>
          <w:rFonts w:ascii="Arial" w:hAnsi="Arial" w:cs="Arial"/>
        </w:rPr>
      </w:pPr>
    </w:p>
    <w:p w14:paraId="4B33CCA9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PM (Phil) Green</w:t>
      </w:r>
    </w:p>
    <w:p w14:paraId="1D3F51A1" w14:textId="77777777" w:rsidR="00CB2AC5" w:rsidRDefault="000D420C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sectPr w:rsidR="00CB2AC5" w:rsidSect="004F453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41A8"/>
    <w:multiLevelType w:val="hybridMultilevel"/>
    <w:tmpl w:val="FAB82C5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03131"/>
    <w:multiLevelType w:val="hybridMultilevel"/>
    <w:tmpl w:val="B296D75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QxNDEyMDUyMbFU0lEKTi0uzszPAykwrQUAmrnjsywAAAA="/>
  </w:docVars>
  <w:rsids>
    <w:rsidRoot w:val="00803234"/>
    <w:rsid w:val="000210FB"/>
    <w:rsid w:val="00051D55"/>
    <w:rsid w:val="000A65DD"/>
    <w:rsid w:val="000D420C"/>
    <w:rsid w:val="000E280C"/>
    <w:rsid w:val="000F45DE"/>
    <w:rsid w:val="0012471E"/>
    <w:rsid w:val="00130EDD"/>
    <w:rsid w:val="00174B87"/>
    <w:rsid w:val="001B7063"/>
    <w:rsid w:val="001C2678"/>
    <w:rsid w:val="00235EBC"/>
    <w:rsid w:val="002457FB"/>
    <w:rsid w:val="002672CE"/>
    <w:rsid w:val="002C34FB"/>
    <w:rsid w:val="003540FF"/>
    <w:rsid w:val="00360F26"/>
    <w:rsid w:val="003B473B"/>
    <w:rsid w:val="003D1E00"/>
    <w:rsid w:val="003D612B"/>
    <w:rsid w:val="004219BA"/>
    <w:rsid w:val="00492BD8"/>
    <w:rsid w:val="00497830"/>
    <w:rsid w:val="004B14ED"/>
    <w:rsid w:val="004F4536"/>
    <w:rsid w:val="0050407C"/>
    <w:rsid w:val="00567F9B"/>
    <w:rsid w:val="005A3C38"/>
    <w:rsid w:val="005F263B"/>
    <w:rsid w:val="006348DF"/>
    <w:rsid w:val="006360EE"/>
    <w:rsid w:val="006A41A9"/>
    <w:rsid w:val="006C5494"/>
    <w:rsid w:val="006D1C20"/>
    <w:rsid w:val="006F1E1E"/>
    <w:rsid w:val="007675A5"/>
    <w:rsid w:val="0078561E"/>
    <w:rsid w:val="00787927"/>
    <w:rsid w:val="007E3627"/>
    <w:rsid w:val="007E3CC4"/>
    <w:rsid w:val="00803234"/>
    <w:rsid w:val="00804801"/>
    <w:rsid w:val="00816383"/>
    <w:rsid w:val="00840425"/>
    <w:rsid w:val="00883430"/>
    <w:rsid w:val="008906FD"/>
    <w:rsid w:val="00896F1C"/>
    <w:rsid w:val="008C4227"/>
    <w:rsid w:val="00905540"/>
    <w:rsid w:val="009401EC"/>
    <w:rsid w:val="00945D6A"/>
    <w:rsid w:val="00954B2E"/>
    <w:rsid w:val="00991477"/>
    <w:rsid w:val="009914D4"/>
    <w:rsid w:val="00991704"/>
    <w:rsid w:val="009D6E68"/>
    <w:rsid w:val="00A80C4F"/>
    <w:rsid w:val="00A938D1"/>
    <w:rsid w:val="00AA79A7"/>
    <w:rsid w:val="00AD3057"/>
    <w:rsid w:val="00AD69C4"/>
    <w:rsid w:val="00B7497E"/>
    <w:rsid w:val="00B84573"/>
    <w:rsid w:val="00C23C8F"/>
    <w:rsid w:val="00C36A7A"/>
    <w:rsid w:val="00C449D5"/>
    <w:rsid w:val="00C82D77"/>
    <w:rsid w:val="00CA2ABF"/>
    <w:rsid w:val="00CA6A1A"/>
    <w:rsid w:val="00CA7615"/>
    <w:rsid w:val="00CB2AC5"/>
    <w:rsid w:val="00CD5821"/>
    <w:rsid w:val="00D543F7"/>
    <w:rsid w:val="00D86563"/>
    <w:rsid w:val="00DB7F47"/>
    <w:rsid w:val="00E5145F"/>
    <w:rsid w:val="00E51B80"/>
    <w:rsid w:val="00EE6262"/>
    <w:rsid w:val="00F23807"/>
    <w:rsid w:val="00F25ECF"/>
    <w:rsid w:val="00F4210A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8ACBE"/>
  <w15:chartTrackingRefBased/>
  <w15:docId w15:val="{32198E60-79CE-4AD6-BACF-D3515CC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 Membership Report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Membership Report</dc:title>
  <dc:subject/>
  <dc:creator>Kirstyn McDermott</dc:creator>
  <cp:keywords/>
  <dc:description/>
  <cp:lastModifiedBy>Philip Green</cp:lastModifiedBy>
  <cp:revision>2</cp:revision>
  <dcterms:created xsi:type="dcterms:W3CDTF">2019-01-18T01:44:00Z</dcterms:created>
  <dcterms:modified xsi:type="dcterms:W3CDTF">2019-01-18T01:44:00Z</dcterms:modified>
</cp:coreProperties>
</file>